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86B" w:rsidRPr="00BE47B2" w:rsidRDefault="00A0286B" w:rsidP="00A0286B">
      <w:pPr>
        <w:jc w:val="center"/>
        <w:rPr>
          <w:rFonts w:ascii="Times New Roman" w:hAnsi="Times New Roman" w:cs="Times New Roman"/>
          <w:sz w:val="24"/>
          <w:szCs w:val="24"/>
        </w:rPr>
      </w:pPr>
      <w:bookmarkStart w:id="0" w:name="_GoBack"/>
      <w:bookmarkEnd w:id="0"/>
      <w:r w:rsidRPr="00BE47B2">
        <w:rPr>
          <w:rFonts w:ascii="Times New Roman" w:hAnsi="Times New Roman" w:cs="Times New Roman"/>
          <w:noProof/>
          <w:sz w:val="24"/>
          <w:szCs w:val="24"/>
          <w:lang w:eastAsia="it-IT"/>
        </w:rPr>
        <w:drawing>
          <wp:inline distT="0" distB="0" distL="0" distR="0" wp14:anchorId="502E12C3" wp14:editId="1292A646">
            <wp:extent cx="453390" cy="475615"/>
            <wp:effectExtent l="0" t="0" r="381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90" cy="475615"/>
                    </a:xfrm>
                    <a:prstGeom prst="rect">
                      <a:avLst/>
                    </a:prstGeom>
                    <a:noFill/>
                    <a:ln>
                      <a:noFill/>
                    </a:ln>
                  </pic:spPr>
                </pic:pic>
              </a:graphicData>
            </a:graphic>
          </wp:inline>
        </w:drawing>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mallCaps/>
          <w:sz w:val="24"/>
          <w:szCs w:val="24"/>
        </w:rPr>
        <w:t>Tribunale di Caltagirone</w:t>
      </w:r>
    </w:p>
    <w:p w:rsidR="00A0286B" w:rsidRPr="00BE47B2" w:rsidRDefault="00A0286B" w:rsidP="00A0286B">
      <w:pPr>
        <w:pBdr>
          <w:bottom w:val="single" w:sz="12" w:space="1" w:color="000000"/>
        </w:pBdr>
        <w:spacing w:line="360" w:lineRule="auto"/>
        <w:contextualSpacing/>
        <w:jc w:val="center"/>
        <w:rPr>
          <w:rFonts w:ascii="Times New Roman" w:hAnsi="Times New Roman" w:cs="Times New Roman"/>
          <w:sz w:val="24"/>
          <w:szCs w:val="24"/>
        </w:rPr>
      </w:pPr>
      <w:r w:rsidRPr="00BE47B2">
        <w:rPr>
          <w:rFonts w:ascii="Times New Roman" w:hAnsi="Times New Roman" w:cs="Times New Roman"/>
          <w:b/>
          <w:smallCaps/>
          <w:sz w:val="24"/>
          <w:szCs w:val="24"/>
        </w:rPr>
        <w:t>Ufficio Esecuzioni</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PROCEDIMENTO n.       /       R.G.E.</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ESPERTO STIMATORE – ACCETTAZIONE INCARICO</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GIURAMENTO</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Il/la sottoscritto/a, arch./geom./ing. ______________</w:t>
      </w:r>
      <w:proofErr w:type="gramStart"/>
      <w:r w:rsidRPr="00BE47B2">
        <w:rPr>
          <w:rFonts w:ascii="Times New Roman" w:hAnsi="Times New Roman" w:cs="Times New Roman"/>
          <w:sz w:val="24"/>
          <w:szCs w:val="24"/>
        </w:rPr>
        <w:t>_ ,</w:t>
      </w:r>
      <w:proofErr w:type="gramEnd"/>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rilevato</w:t>
      </w:r>
      <w:proofErr w:type="gramEnd"/>
      <w:r w:rsidRPr="00BE47B2">
        <w:rPr>
          <w:rFonts w:ascii="Times New Roman" w:hAnsi="Times New Roman" w:cs="Times New Roman"/>
          <w:sz w:val="24"/>
          <w:szCs w:val="24"/>
        </w:rPr>
        <w:t xml:space="preserve"> che è stato nominato esperto stimatore ex art. 568 </w:t>
      </w:r>
      <w:proofErr w:type="spellStart"/>
      <w:r w:rsidRPr="00BE47B2">
        <w:rPr>
          <w:rFonts w:ascii="Times New Roman" w:hAnsi="Times New Roman" w:cs="Times New Roman"/>
          <w:sz w:val="24"/>
          <w:szCs w:val="24"/>
        </w:rPr>
        <w:t>c.p.c.</w:t>
      </w:r>
      <w:proofErr w:type="spellEnd"/>
      <w:r w:rsidRPr="00BE47B2">
        <w:rPr>
          <w:rFonts w:ascii="Times New Roman" w:hAnsi="Times New Roman" w:cs="Times New Roman"/>
          <w:sz w:val="24"/>
          <w:szCs w:val="24"/>
        </w:rPr>
        <w:t xml:space="preserve"> con decreto del giudice dell’esecuzione allegato al decreto di fissazione dell’udienza ex art. 569 </w:t>
      </w:r>
      <w:proofErr w:type="spellStart"/>
      <w:r w:rsidRPr="00BE47B2">
        <w:rPr>
          <w:rFonts w:ascii="Times New Roman" w:hAnsi="Times New Roman" w:cs="Times New Roman"/>
          <w:sz w:val="24"/>
          <w:szCs w:val="24"/>
        </w:rPr>
        <w:t>c.p.c.</w:t>
      </w:r>
      <w:proofErr w:type="spellEnd"/>
      <w:r w:rsidRPr="00BE47B2">
        <w:rPr>
          <w:rFonts w:ascii="Times New Roman" w:hAnsi="Times New Roman" w:cs="Times New Roman"/>
          <w:sz w:val="24"/>
          <w:szCs w:val="24"/>
        </w:rPr>
        <w:t>;</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preso</w:t>
      </w:r>
      <w:proofErr w:type="gramEnd"/>
      <w:r w:rsidRPr="00BE47B2">
        <w:rPr>
          <w:rFonts w:ascii="Times New Roman" w:hAnsi="Times New Roman" w:cs="Times New Roman"/>
          <w:sz w:val="24"/>
          <w:szCs w:val="24"/>
        </w:rPr>
        <w:t xml:space="preserve"> atto:</w:t>
      </w:r>
    </w:p>
    <w:p w:rsidR="00A0286B" w:rsidRPr="00BE47B2" w:rsidRDefault="00A0286B" w:rsidP="00A0286B">
      <w:pPr>
        <w:numPr>
          <w:ilvl w:val="0"/>
          <w:numId w:val="1"/>
        </w:numPr>
        <w:spacing w:line="360" w:lineRule="auto"/>
        <w:contextualSpacing/>
        <w:jc w:val="both"/>
        <w:rPr>
          <w:rFonts w:ascii="Times New Roman" w:hAnsi="Times New Roman" w:cs="Times New Roman"/>
          <w:sz w:val="24"/>
          <w:szCs w:val="24"/>
        </w:rPr>
      </w:pPr>
      <w:proofErr w:type="gramStart"/>
      <w:r w:rsidRPr="00BE47B2">
        <w:rPr>
          <w:rFonts w:ascii="Times New Roman" w:hAnsi="Times New Roman" w:cs="Times New Roman"/>
          <w:sz w:val="24"/>
          <w:szCs w:val="24"/>
        </w:rPr>
        <w:t>delle</w:t>
      </w:r>
      <w:proofErr w:type="gramEnd"/>
      <w:r w:rsidRPr="00BE47B2">
        <w:rPr>
          <w:rFonts w:ascii="Times New Roman" w:hAnsi="Times New Roman" w:cs="Times New Roman"/>
          <w:sz w:val="24"/>
          <w:szCs w:val="24"/>
        </w:rPr>
        <w:t xml:space="preserve"> modalità di accettazione dell’incarico precisate nel decreto di nomina;</w:t>
      </w:r>
    </w:p>
    <w:p w:rsidR="00A0286B" w:rsidRPr="00BE47B2" w:rsidRDefault="00A0286B" w:rsidP="00A0286B">
      <w:pPr>
        <w:numPr>
          <w:ilvl w:val="0"/>
          <w:numId w:val="1"/>
        </w:numPr>
        <w:spacing w:line="360" w:lineRule="auto"/>
        <w:contextualSpacing/>
        <w:jc w:val="both"/>
        <w:rPr>
          <w:rFonts w:ascii="Times New Roman" w:hAnsi="Times New Roman" w:cs="Times New Roman"/>
          <w:sz w:val="24"/>
          <w:szCs w:val="24"/>
        </w:rPr>
      </w:pPr>
      <w:proofErr w:type="gramStart"/>
      <w:r w:rsidRPr="00BE47B2">
        <w:rPr>
          <w:rFonts w:ascii="Times New Roman" w:hAnsi="Times New Roman" w:cs="Times New Roman"/>
          <w:sz w:val="24"/>
          <w:szCs w:val="24"/>
        </w:rPr>
        <w:t>del</w:t>
      </w:r>
      <w:proofErr w:type="gramEnd"/>
      <w:r w:rsidRPr="00BE47B2">
        <w:rPr>
          <w:rFonts w:ascii="Times New Roman" w:hAnsi="Times New Roman" w:cs="Times New Roman"/>
          <w:sz w:val="24"/>
          <w:szCs w:val="24"/>
        </w:rPr>
        <w:t xml:space="preserve"> contenuto dell’incarico richiamato con il sopra citato decreto e dei quesiti e delle prescrizioni formulati dal giudice dell’esecuzione;</w:t>
      </w:r>
    </w:p>
    <w:p w:rsidR="00A0286B" w:rsidRPr="00BE47B2" w:rsidRDefault="00A0286B" w:rsidP="00A0286B">
      <w:pPr>
        <w:numPr>
          <w:ilvl w:val="0"/>
          <w:numId w:val="1"/>
        </w:numPr>
        <w:spacing w:line="360" w:lineRule="auto"/>
        <w:contextualSpacing/>
        <w:jc w:val="both"/>
        <w:rPr>
          <w:rFonts w:ascii="Times New Roman" w:hAnsi="Times New Roman" w:cs="Times New Roman"/>
          <w:sz w:val="24"/>
          <w:szCs w:val="24"/>
        </w:rPr>
      </w:pPr>
      <w:proofErr w:type="gramStart"/>
      <w:r w:rsidRPr="00BE47B2">
        <w:rPr>
          <w:rFonts w:ascii="Times New Roman" w:hAnsi="Times New Roman" w:cs="Times New Roman"/>
          <w:sz w:val="24"/>
          <w:szCs w:val="24"/>
        </w:rPr>
        <w:t>delle</w:t>
      </w:r>
      <w:proofErr w:type="gramEnd"/>
      <w:r w:rsidRPr="00BE47B2">
        <w:rPr>
          <w:rFonts w:ascii="Times New Roman" w:hAnsi="Times New Roman" w:cs="Times New Roman"/>
          <w:sz w:val="24"/>
          <w:szCs w:val="24"/>
        </w:rPr>
        <w:t xml:space="preserve"> prescrizioni generali concernenti le modalità di deposito telematico degli atti richiamate nel decreto di nomina;</w:t>
      </w:r>
    </w:p>
    <w:p w:rsidR="00A0286B" w:rsidRDefault="00A0286B" w:rsidP="00A0286B">
      <w:pPr>
        <w:numPr>
          <w:ilvl w:val="0"/>
          <w:numId w:val="1"/>
        </w:numPr>
        <w:spacing w:line="360" w:lineRule="auto"/>
        <w:contextualSpacing/>
        <w:jc w:val="both"/>
        <w:rPr>
          <w:rFonts w:ascii="Times New Roman" w:hAnsi="Times New Roman" w:cs="Times New Roman"/>
          <w:sz w:val="24"/>
          <w:szCs w:val="24"/>
        </w:rPr>
      </w:pPr>
      <w:proofErr w:type="gramStart"/>
      <w:r w:rsidRPr="00BE47B2">
        <w:rPr>
          <w:rFonts w:ascii="Times New Roman" w:hAnsi="Times New Roman" w:cs="Times New Roman"/>
          <w:sz w:val="24"/>
          <w:szCs w:val="24"/>
        </w:rPr>
        <w:t>del</w:t>
      </w:r>
      <w:proofErr w:type="gramEnd"/>
      <w:r w:rsidR="005859E0">
        <w:rPr>
          <w:rFonts w:ascii="Times New Roman" w:hAnsi="Times New Roman" w:cs="Times New Roman"/>
          <w:sz w:val="24"/>
          <w:szCs w:val="24"/>
        </w:rPr>
        <w:t xml:space="preserve"> modulo allegato al decreto di conferimento di incarico e finalizzato a schematizzare e riepilogare per ciascun immobile i dati fondamentali</w:t>
      </w:r>
      <w:r w:rsidRPr="00BE47B2">
        <w:rPr>
          <w:rFonts w:ascii="Times New Roman" w:hAnsi="Times New Roman" w:cs="Times New Roman"/>
          <w:sz w:val="24"/>
          <w:szCs w:val="24"/>
        </w:rPr>
        <w:t>;</w:t>
      </w:r>
    </w:p>
    <w:p w:rsidR="00C54869" w:rsidRPr="00BE47B2" w:rsidRDefault="00C54869" w:rsidP="00C54869">
      <w:pPr>
        <w:numPr>
          <w:ilvl w:val="0"/>
          <w:numId w:val="20"/>
        </w:numPr>
        <w:spacing w:line="360" w:lineRule="auto"/>
        <w:contextualSpacing/>
        <w:jc w:val="both"/>
        <w:rPr>
          <w:rFonts w:ascii="Times New Roman" w:hAnsi="Times New Roman" w:cs="Times New Roman"/>
          <w:sz w:val="24"/>
          <w:szCs w:val="24"/>
        </w:rPr>
      </w:pPr>
      <w:proofErr w:type="gramStart"/>
      <w:r w:rsidRPr="009E7F9F">
        <w:rPr>
          <w:rFonts w:ascii="Times New Roman" w:hAnsi="Times New Roman" w:cs="Times New Roman"/>
          <w:sz w:val="24"/>
          <w:szCs w:val="24"/>
          <w:u w:val="single"/>
        </w:rPr>
        <w:t>del</w:t>
      </w:r>
      <w:proofErr w:type="gramEnd"/>
      <w:r w:rsidRPr="009E7F9F">
        <w:rPr>
          <w:rFonts w:ascii="Times New Roman" w:hAnsi="Times New Roman" w:cs="Times New Roman"/>
          <w:sz w:val="24"/>
          <w:szCs w:val="24"/>
          <w:u w:val="single"/>
        </w:rPr>
        <w:t xml:space="preserve"> modello di istanza di liquidazione predisposto dal Giudice della esecuzione e</w:t>
      </w:r>
      <w:r w:rsidRPr="009E7F9F">
        <w:rPr>
          <w:rFonts w:ascii="Times New Roman" w:hAnsi="Times New Roman"/>
          <w:sz w:val="24"/>
          <w:szCs w:val="24"/>
          <w:u w:val="single"/>
        </w:rPr>
        <w:t xml:space="preserve"> rinvenibile sul sito del Tribunale</w:t>
      </w:r>
      <w:r>
        <w:rPr>
          <w:rFonts w:ascii="Times New Roman" w:hAnsi="Times New Roman" w:cs="Times New Roman"/>
          <w:sz w:val="24"/>
          <w:szCs w:val="24"/>
        </w:rPr>
        <w:t>;</w:t>
      </w:r>
    </w:p>
    <w:p w:rsidR="006D0C4E" w:rsidRPr="00BE47B2" w:rsidRDefault="006D0C4E" w:rsidP="00C54869">
      <w:pPr>
        <w:spacing w:line="360" w:lineRule="auto"/>
        <w:ind w:left="720"/>
        <w:contextualSpacing/>
        <w:jc w:val="both"/>
        <w:rPr>
          <w:rFonts w:ascii="Times New Roman" w:hAnsi="Times New Roman" w:cs="Times New Roman"/>
          <w:sz w:val="24"/>
          <w:szCs w:val="24"/>
        </w:rPr>
      </w:pP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DICHIARA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in</w:t>
      </w:r>
      <w:proofErr w:type="gramEnd"/>
      <w:r w:rsidRPr="00BE47B2">
        <w:rPr>
          <w:rFonts w:ascii="Times New Roman" w:hAnsi="Times New Roman" w:cs="Times New Roman"/>
          <w:sz w:val="24"/>
          <w:szCs w:val="24"/>
        </w:rPr>
        <w:t xml:space="preserve"> via del tutto preliminare: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 di non versare in alcuna situazione d’incompatibilità in relazione all’incarico affidato;</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nonché</w:t>
      </w:r>
      <w:proofErr w:type="gramEnd"/>
      <w:r w:rsidRPr="00BE47B2">
        <w:rPr>
          <w:rFonts w:ascii="Times New Roman" w:hAnsi="Times New Roman" w:cs="Times New Roman"/>
          <w:sz w:val="24"/>
          <w:szCs w:val="24"/>
        </w:rPr>
        <w:t>:</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 di accettare l’incarico affidato;</w:t>
      </w:r>
    </w:p>
    <w:p w:rsidR="00A0286B" w:rsidRPr="00BE47B2" w:rsidRDefault="00A0286B" w:rsidP="00A0286B">
      <w:pPr>
        <w:spacing w:line="360" w:lineRule="auto"/>
        <w:contextualSpacing/>
        <w:jc w:val="both"/>
        <w:rPr>
          <w:rFonts w:ascii="Times New Roman" w:hAnsi="Times New Roman" w:cs="Times New Roman"/>
          <w:sz w:val="24"/>
          <w:szCs w:val="24"/>
        </w:rPr>
      </w:pP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letto</w:t>
      </w:r>
      <w:proofErr w:type="gramEnd"/>
      <w:r w:rsidRPr="00BE47B2">
        <w:rPr>
          <w:rFonts w:ascii="Times New Roman" w:hAnsi="Times New Roman" w:cs="Times New Roman"/>
          <w:sz w:val="24"/>
          <w:szCs w:val="24"/>
        </w:rPr>
        <w:t xml:space="preserve"> quindi l’art. 161 </w:t>
      </w:r>
      <w:proofErr w:type="spellStart"/>
      <w:r w:rsidRPr="00BE47B2">
        <w:rPr>
          <w:rFonts w:ascii="Times New Roman" w:hAnsi="Times New Roman" w:cs="Times New Roman"/>
          <w:sz w:val="24"/>
          <w:szCs w:val="24"/>
        </w:rPr>
        <w:t>disp</w:t>
      </w:r>
      <w:proofErr w:type="spellEnd"/>
      <w:r w:rsidRPr="00BE47B2">
        <w:rPr>
          <w:rFonts w:ascii="Times New Roman" w:hAnsi="Times New Roman" w:cs="Times New Roman"/>
          <w:sz w:val="24"/>
          <w:szCs w:val="24"/>
        </w:rPr>
        <w:t xml:space="preserve">. </w:t>
      </w:r>
      <w:proofErr w:type="spellStart"/>
      <w:r w:rsidRPr="00BE47B2">
        <w:rPr>
          <w:rFonts w:ascii="Times New Roman" w:hAnsi="Times New Roman" w:cs="Times New Roman"/>
          <w:sz w:val="24"/>
          <w:szCs w:val="24"/>
        </w:rPr>
        <w:t>att</w:t>
      </w:r>
      <w:proofErr w:type="spellEnd"/>
      <w:r w:rsidRPr="00BE47B2">
        <w:rPr>
          <w:rFonts w:ascii="Times New Roman" w:hAnsi="Times New Roman" w:cs="Times New Roman"/>
          <w:sz w:val="24"/>
          <w:szCs w:val="24"/>
        </w:rPr>
        <w:t xml:space="preserve">. </w:t>
      </w:r>
      <w:proofErr w:type="spellStart"/>
      <w:r w:rsidRPr="00BE47B2">
        <w:rPr>
          <w:rFonts w:ascii="Times New Roman" w:hAnsi="Times New Roman" w:cs="Times New Roman"/>
          <w:sz w:val="24"/>
          <w:szCs w:val="24"/>
        </w:rPr>
        <w:t>c.p.c.</w:t>
      </w:r>
      <w:proofErr w:type="spellEnd"/>
      <w:r w:rsidRPr="00BE47B2">
        <w:rPr>
          <w:rFonts w:ascii="Times New Roman" w:hAnsi="Times New Roman" w:cs="Times New Roman"/>
          <w:sz w:val="24"/>
          <w:szCs w:val="24"/>
        </w:rPr>
        <w:t>:</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GIURA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di</w:t>
      </w:r>
      <w:proofErr w:type="gramEnd"/>
      <w:r w:rsidRPr="00BE47B2">
        <w:rPr>
          <w:rFonts w:ascii="Times New Roman" w:hAnsi="Times New Roman" w:cs="Times New Roman"/>
          <w:sz w:val="24"/>
          <w:szCs w:val="24"/>
        </w:rPr>
        <w:t xml:space="preserve"> bene e fedelmente procedere alle operazioni affidate con il decreto allegato al decreto di fissazione dell’udienza ex art. 569 </w:t>
      </w:r>
      <w:proofErr w:type="spellStart"/>
      <w:r w:rsidRPr="00BE47B2">
        <w:rPr>
          <w:rFonts w:ascii="Times New Roman" w:hAnsi="Times New Roman" w:cs="Times New Roman"/>
          <w:sz w:val="24"/>
          <w:szCs w:val="24"/>
        </w:rPr>
        <w:t>c.p.c.</w:t>
      </w:r>
      <w:proofErr w:type="spellEnd"/>
      <w:r w:rsidRPr="00BE47B2">
        <w:rPr>
          <w:rFonts w:ascii="Times New Roman" w:hAnsi="Times New Roman" w:cs="Times New Roman"/>
          <w:sz w:val="24"/>
          <w:szCs w:val="24"/>
        </w:rPr>
        <w:t>;</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e</w:t>
      </w:r>
      <w:proofErr w:type="gramEnd"/>
      <w:r w:rsidRPr="00BE47B2">
        <w:rPr>
          <w:rFonts w:ascii="Times New Roman" w:hAnsi="Times New Roman" w:cs="Times New Roman"/>
          <w:sz w:val="24"/>
          <w:szCs w:val="24"/>
        </w:rPr>
        <w:t xml:space="preserve"> segnatamente:</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DICHIARA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lastRenderedPageBreak/>
        <w:t xml:space="preserve">     </w:t>
      </w:r>
      <w:proofErr w:type="gramStart"/>
      <w:r w:rsidRPr="00BE47B2">
        <w:rPr>
          <w:rFonts w:ascii="Times New Roman" w:hAnsi="Times New Roman" w:cs="Times New Roman"/>
          <w:sz w:val="24"/>
          <w:szCs w:val="24"/>
        </w:rPr>
        <w:t>di</w:t>
      </w:r>
      <w:proofErr w:type="gramEnd"/>
      <w:r w:rsidRPr="00BE47B2">
        <w:rPr>
          <w:rFonts w:ascii="Times New Roman" w:hAnsi="Times New Roman" w:cs="Times New Roman"/>
          <w:sz w:val="24"/>
          <w:szCs w:val="24"/>
        </w:rPr>
        <w:t xml:space="preserve"> aver preso atto del contenuto dell’incarico conferito e delle prescrizioni formulate dal giudice dell’esecuzione nei termini di seguito richiamati:</w:t>
      </w:r>
    </w:p>
    <w:p w:rsidR="00A0286B" w:rsidRPr="00BE47B2" w:rsidRDefault="00A0286B" w:rsidP="00A0286B">
      <w:pPr>
        <w:spacing w:line="240" w:lineRule="auto"/>
        <w:contextualSpacing/>
        <w:jc w:val="both"/>
        <w:rPr>
          <w:rFonts w:ascii="Times New Roman" w:hAnsi="Times New Roman" w:cs="Times New Roman"/>
          <w:sz w:val="24"/>
          <w:szCs w:val="24"/>
        </w:rPr>
      </w:pPr>
    </w:p>
    <w:p w:rsidR="00A0286B" w:rsidRPr="00BE47B2" w:rsidRDefault="00A0286B" w:rsidP="00A0286B">
      <w:pPr>
        <w:spacing w:line="240" w:lineRule="auto"/>
        <w:ind w:left="284"/>
        <w:contextualSpacing/>
        <w:jc w:val="center"/>
        <w:rPr>
          <w:rFonts w:ascii="Times New Roman" w:hAnsi="Times New Roman" w:cs="Times New Roman"/>
          <w:sz w:val="24"/>
          <w:szCs w:val="24"/>
        </w:rPr>
      </w:pPr>
      <w:r w:rsidRPr="00BE47B2">
        <w:rPr>
          <w:rFonts w:ascii="Times New Roman" w:hAnsi="Times New Roman" w:cs="Times New Roman"/>
          <w:b/>
          <w:sz w:val="24"/>
          <w:szCs w:val="24"/>
          <w:u w:val="single"/>
        </w:rPr>
        <w:t>PRESCRIZIONI OPERATIVE PER L’ESPERTO STIMATORE</w:t>
      </w:r>
    </w:p>
    <w:p w:rsidR="00A0286B" w:rsidRPr="00BE47B2" w:rsidRDefault="00A0286B" w:rsidP="00A0286B">
      <w:pPr>
        <w:spacing w:line="240" w:lineRule="auto"/>
        <w:contextualSpacing/>
        <w:jc w:val="both"/>
        <w:rPr>
          <w:rFonts w:ascii="Times New Roman" w:hAnsi="Times New Roman" w:cs="Times New Roman"/>
          <w:b/>
          <w:sz w:val="24"/>
          <w:szCs w:val="24"/>
          <w:u w:val="single"/>
        </w:rPr>
      </w:pPr>
    </w:p>
    <w:p w:rsidR="00A0286B" w:rsidRPr="00BE47B2" w:rsidRDefault="00A0286B" w:rsidP="00BE47B2">
      <w:pPr>
        <w:spacing w:line="24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I</w:t>
      </w:r>
      <w:r w:rsidR="00BE47B2">
        <w:rPr>
          <w:rFonts w:ascii="Times New Roman" w:hAnsi="Times New Roman" w:cs="Times New Roman"/>
          <w:sz w:val="24"/>
          <w:szCs w:val="24"/>
        </w:rPr>
        <w:t xml:space="preserve">l Giudice dispone che l’esperto </w:t>
      </w:r>
      <w:r w:rsidRPr="00BE47B2">
        <w:rPr>
          <w:rFonts w:ascii="Times New Roman" w:hAnsi="Times New Roman" w:cs="Times New Roman"/>
          <w:sz w:val="24"/>
          <w:szCs w:val="24"/>
        </w:rPr>
        <w:t xml:space="preserve">fornisca </w:t>
      </w:r>
      <w:r w:rsidRPr="00BE47B2">
        <w:rPr>
          <w:rFonts w:ascii="Times New Roman" w:hAnsi="Times New Roman" w:cs="Times New Roman"/>
          <w:b/>
          <w:sz w:val="24"/>
          <w:szCs w:val="24"/>
        </w:rPr>
        <w:t>RISPOSTA SEPARATA</w:t>
      </w:r>
      <w:r w:rsidRPr="00BE47B2">
        <w:rPr>
          <w:rFonts w:ascii="Times New Roman" w:hAnsi="Times New Roman" w:cs="Times New Roman"/>
          <w:sz w:val="24"/>
          <w:szCs w:val="24"/>
        </w:rPr>
        <w:t xml:space="preserve"> a ciascun quesito formulato dal giudice dell’esecuzione nel presente decreto di conferimento dell’incarico, con assoluto divieto di procedere ad una risposta cumulativa ed indistinta a tutti i quesiti formulati;</w:t>
      </w:r>
    </w:p>
    <w:p w:rsidR="00A0286B" w:rsidRPr="00BE47B2" w:rsidRDefault="00A0286B" w:rsidP="00A0286B">
      <w:pPr>
        <w:spacing w:line="240" w:lineRule="auto"/>
        <w:contextualSpacing/>
        <w:jc w:val="both"/>
        <w:rPr>
          <w:rFonts w:ascii="Times New Roman" w:hAnsi="Times New Roman" w:cs="Times New Roman"/>
          <w:sz w:val="24"/>
          <w:szCs w:val="24"/>
        </w:rPr>
      </w:pPr>
    </w:p>
    <w:p w:rsidR="00A0286B" w:rsidRPr="00BE47B2" w:rsidRDefault="00A0286B" w:rsidP="00A0286B">
      <w:pPr>
        <w:spacing w:line="24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u w:val="single"/>
        </w:rPr>
        <w:t>PRESCRIZIONI PER IL DEPOSITO TELEMATICO</w:t>
      </w:r>
    </w:p>
    <w:p w:rsidR="00A0286B" w:rsidRPr="00BE47B2" w:rsidRDefault="00A0286B" w:rsidP="00A0286B">
      <w:pPr>
        <w:spacing w:line="24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Il giudice dispone che l’esperto stimatore – nell’eseguire il deposito telematico dei propri atti – si attenga alle prescrizioni di seguito indicate:</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depositare</w:t>
      </w:r>
      <w:proofErr w:type="gramEnd"/>
      <w:r w:rsidRPr="00BE47B2">
        <w:rPr>
          <w:rFonts w:ascii="Times New Roman" w:hAnsi="Times New Roman" w:cs="Times New Roman"/>
          <w:sz w:val="24"/>
          <w:szCs w:val="24"/>
        </w:rPr>
        <w:t xml:space="preserve"> l’atto in formato c.d. </w:t>
      </w:r>
      <w:r w:rsidRPr="00BE47B2">
        <w:rPr>
          <w:rFonts w:ascii="Times New Roman" w:hAnsi="Times New Roman" w:cs="Times New Roman"/>
          <w:b/>
          <w:sz w:val="24"/>
          <w:szCs w:val="24"/>
        </w:rPr>
        <w:t>“PDF NATIVO”</w:t>
      </w:r>
      <w:r w:rsidRPr="00BE47B2">
        <w:rPr>
          <w:rFonts w:ascii="Times New Roman" w:hAnsi="Times New Roman" w:cs="Times New Roman"/>
          <w:sz w:val="24"/>
          <w:szCs w:val="24"/>
        </w:rPr>
        <w:t>.</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 questo riguardo:</w:t>
      </w:r>
    </w:p>
    <w:p w:rsidR="00A0286B" w:rsidRPr="00BE47B2" w:rsidRDefault="00A0286B" w:rsidP="00A0286B">
      <w:pPr>
        <w:pStyle w:val="Paragrafoelenco"/>
        <w:spacing w:line="240" w:lineRule="auto"/>
        <w:jc w:val="both"/>
        <w:rPr>
          <w:rFonts w:ascii="Times New Roman" w:hAnsi="Times New Roman" w:cs="Times New Roman"/>
          <w:sz w:val="24"/>
          <w:szCs w:val="24"/>
        </w:rPr>
      </w:pPr>
      <w:proofErr w:type="gramStart"/>
      <w:r w:rsidRPr="00BE47B2">
        <w:rPr>
          <w:rFonts w:ascii="Times New Roman" w:hAnsi="Times New Roman" w:cs="Times New Roman"/>
          <w:sz w:val="24"/>
          <w:szCs w:val="24"/>
        </w:rPr>
        <w:t>l’ausiliario</w:t>
      </w:r>
      <w:proofErr w:type="gramEnd"/>
      <w:r w:rsidRPr="00BE47B2">
        <w:rPr>
          <w:rFonts w:ascii="Times New Roman" w:hAnsi="Times New Roman" w:cs="Times New Roman"/>
          <w:sz w:val="24"/>
          <w:szCs w:val="24"/>
        </w:rPr>
        <w:t xml:space="preserve"> deve sempre procedere alla conversione dell’eventuale originario file Word utilizzato per la redazione dell’atto in file PDF utilizzando un comune programma di conversione;</w:t>
      </w:r>
    </w:p>
    <w:p w:rsidR="00A0286B" w:rsidRPr="00BE47B2" w:rsidRDefault="00A0286B" w:rsidP="00A0286B">
      <w:pPr>
        <w:pStyle w:val="Paragrafoelenco"/>
        <w:spacing w:line="240" w:lineRule="auto"/>
        <w:jc w:val="both"/>
        <w:rPr>
          <w:rFonts w:ascii="Times New Roman" w:hAnsi="Times New Roman" w:cs="Times New Roman"/>
          <w:sz w:val="24"/>
          <w:szCs w:val="24"/>
        </w:rPr>
      </w:pPr>
      <w:proofErr w:type="gramStart"/>
      <w:r w:rsidRPr="00BE47B2">
        <w:rPr>
          <w:rFonts w:ascii="Times New Roman" w:hAnsi="Times New Roman" w:cs="Times New Roman"/>
          <w:sz w:val="24"/>
          <w:szCs w:val="24"/>
        </w:rPr>
        <w:t>l’ausiliario</w:t>
      </w:r>
      <w:proofErr w:type="gramEnd"/>
      <w:r w:rsidRPr="00BE47B2">
        <w:rPr>
          <w:rFonts w:ascii="Times New Roman" w:hAnsi="Times New Roman" w:cs="Times New Roman"/>
          <w:sz w:val="24"/>
          <w:szCs w:val="24"/>
        </w:rPr>
        <w:t xml:space="preserve"> non può invece procedere – salvo che in relazione agli allegati all’atto – al deposito del file in formato c.d. “PDF IMMAGINE” (ovverosia, alla stampa dell’eventuale originario file Word utilizzato per la redazione dell’atto ed alla successiva “scansione” dello stesso ed allegazione alla PEC);</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indicare</w:t>
      </w:r>
      <w:proofErr w:type="gramEnd"/>
      <w:r w:rsidRPr="00BE47B2">
        <w:rPr>
          <w:rFonts w:ascii="Times New Roman" w:hAnsi="Times New Roman" w:cs="Times New Roman"/>
          <w:sz w:val="24"/>
          <w:szCs w:val="24"/>
        </w:rPr>
        <w:t xml:space="preserve"> – al momento della creazione del file dell’atto telematico – un </w:t>
      </w:r>
      <w:r w:rsidRPr="00BE47B2">
        <w:rPr>
          <w:rFonts w:ascii="Times New Roman" w:hAnsi="Times New Roman" w:cs="Times New Roman"/>
          <w:b/>
          <w:sz w:val="24"/>
          <w:szCs w:val="24"/>
        </w:rPr>
        <w:t>NOME FILE</w:t>
      </w:r>
      <w:r w:rsidRPr="00BE47B2">
        <w:rPr>
          <w:rFonts w:ascii="Times New Roman" w:hAnsi="Times New Roman" w:cs="Times New Roman"/>
          <w:sz w:val="24"/>
          <w:szCs w:val="24"/>
        </w:rPr>
        <w:t xml:space="preserve"> che contenga l’individuazione dell’oggetto dell’atto.</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ESEMPI:</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 xml:space="preserve">Nome File: “controllo documentazione </w:t>
      </w:r>
      <w:proofErr w:type="spellStart"/>
      <w:r w:rsidRPr="00BE47B2">
        <w:rPr>
          <w:rFonts w:ascii="Times New Roman" w:hAnsi="Times New Roman" w:cs="Times New Roman"/>
          <w:sz w:val="24"/>
          <w:szCs w:val="24"/>
        </w:rPr>
        <w:t>proc</w:t>
      </w:r>
      <w:proofErr w:type="spellEnd"/>
      <w:r w:rsidRPr="00BE47B2">
        <w:rPr>
          <w:rFonts w:ascii="Times New Roman" w:hAnsi="Times New Roman" w:cs="Times New Roman"/>
          <w:sz w:val="24"/>
          <w:szCs w:val="24"/>
        </w:rPr>
        <w:t>. n. / R.G.E.”;</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 xml:space="preserve">Nome File: “perizia di stima </w:t>
      </w:r>
      <w:proofErr w:type="spellStart"/>
      <w:r w:rsidRPr="00BE47B2">
        <w:rPr>
          <w:rFonts w:ascii="Times New Roman" w:hAnsi="Times New Roman" w:cs="Times New Roman"/>
          <w:sz w:val="24"/>
          <w:szCs w:val="24"/>
        </w:rPr>
        <w:t>proc</w:t>
      </w:r>
      <w:proofErr w:type="spellEnd"/>
      <w:r w:rsidRPr="00BE47B2">
        <w:rPr>
          <w:rFonts w:ascii="Times New Roman" w:hAnsi="Times New Roman" w:cs="Times New Roman"/>
          <w:sz w:val="24"/>
          <w:szCs w:val="24"/>
        </w:rPr>
        <w:t>. n. / R.G.E.”;</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 xml:space="preserve">Nome File: “istanza liquidazione </w:t>
      </w:r>
      <w:proofErr w:type="spellStart"/>
      <w:r w:rsidRPr="00BE47B2">
        <w:rPr>
          <w:rFonts w:ascii="Times New Roman" w:hAnsi="Times New Roman" w:cs="Times New Roman"/>
          <w:sz w:val="24"/>
          <w:szCs w:val="24"/>
        </w:rPr>
        <w:t>proc</w:t>
      </w:r>
      <w:proofErr w:type="spellEnd"/>
      <w:r w:rsidRPr="00BE47B2">
        <w:rPr>
          <w:rFonts w:ascii="Times New Roman" w:hAnsi="Times New Roman" w:cs="Times New Roman"/>
          <w:sz w:val="24"/>
          <w:szCs w:val="24"/>
        </w:rPr>
        <w:t>. n. / R.G.E.”;</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Nome File: “relazione preliminare – problemi catastali”;</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indicare</w:t>
      </w:r>
      <w:proofErr w:type="gramEnd"/>
      <w:r w:rsidRPr="00BE47B2">
        <w:rPr>
          <w:rFonts w:ascii="Times New Roman" w:hAnsi="Times New Roman" w:cs="Times New Roman"/>
          <w:sz w:val="24"/>
          <w:szCs w:val="24"/>
        </w:rPr>
        <w:t xml:space="preserve"> e numerare – al momento della creazione del file dell’atto telematico – i file costituenti gli </w:t>
      </w:r>
      <w:r w:rsidRPr="00BE47B2">
        <w:rPr>
          <w:rFonts w:ascii="Times New Roman" w:hAnsi="Times New Roman" w:cs="Times New Roman"/>
          <w:b/>
          <w:sz w:val="24"/>
          <w:szCs w:val="24"/>
        </w:rPr>
        <w:t>ALLEGATI</w:t>
      </w:r>
      <w:r w:rsidRPr="00BE47B2">
        <w:rPr>
          <w:rFonts w:ascii="Times New Roman" w:hAnsi="Times New Roman" w:cs="Times New Roman"/>
          <w:sz w:val="24"/>
          <w:szCs w:val="24"/>
        </w:rPr>
        <w:t>.</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 questo riguardo:</w:t>
      </w:r>
    </w:p>
    <w:p w:rsidR="00A0286B" w:rsidRPr="00BE47B2" w:rsidRDefault="00A0286B" w:rsidP="00A0286B">
      <w:pPr>
        <w:pStyle w:val="Paragrafoelenco"/>
        <w:spacing w:line="240" w:lineRule="auto"/>
        <w:jc w:val="both"/>
        <w:rPr>
          <w:rFonts w:ascii="Times New Roman" w:hAnsi="Times New Roman" w:cs="Times New Roman"/>
          <w:sz w:val="24"/>
          <w:szCs w:val="24"/>
        </w:rPr>
      </w:pPr>
      <w:proofErr w:type="gramStart"/>
      <w:r w:rsidRPr="00BE47B2">
        <w:rPr>
          <w:rFonts w:ascii="Times New Roman" w:hAnsi="Times New Roman" w:cs="Times New Roman"/>
          <w:sz w:val="24"/>
          <w:szCs w:val="24"/>
        </w:rPr>
        <w:t>l’ausiliario</w:t>
      </w:r>
      <w:proofErr w:type="gramEnd"/>
      <w:r w:rsidRPr="00BE47B2">
        <w:rPr>
          <w:rFonts w:ascii="Times New Roman" w:hAnsi="Times New Roman" w:cs="Times New Roman"/>
          <w:sz w:val="24"/>
          <w:szCs w:val="24"/>
        </w:rPr>
        <w:t xml:space="preserve"> deve sempre procedere sia alla numerazione progressiva di tutti i file allegati all’atto da depositarsi, sia alla denominazione dei file in questione.</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ESEMPI ALLEGATI RELAZIONE DI STIMA ESPERTO STIMATORE:</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Allegato n. 1: verbale delle operazioni;</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Allegato n. 2: certificazioni catastali;</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Allegato n. 3: titoli di provenienza;</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Allegato n. 4: titoli edilizi;</w:t>
      </w:r>
    </w:p>
    <w:p w:rsidR="00A0286B" w:rsidRPr="00BE47B2" w:rsidRDefault="00A0286B" w:rsidP="00A0286B">
      <w:pPr>
        <w:pStyle w:val="Paragrafoelenco"/>
        <w:spacing w:line="240" w:lineRule="auto"/>
        <w:jc w:val="both"/>
        <w:rPr>
          <w:rFonts w:ascii="Times New Roman" w:hAnsi="Times New Roman" w:cs="Times New Roman"/>
          <w:sz w:val="24"/>
          <w:szCs w:val="24"/>
        </w:rPr>
      </w:pPr>
      <w:r w:rsidRPr="00BE47B2">
        <w:rPr>
          <w:rFonts w:ascii="Times New Roman" w:hAnsi="Times New Roman" w:cs="Times New Roman"/>
          <w:sz w:val="24"/>
          <w:szCs w:val="24"/>
        </w:rPr>
        <w:t>ecc.</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indicare</w:t>
      </w:r>
      <w:proofErr w:type="gramEnd"/>
      <w:r w:rsidRPr="00BE47B2">
        <w:rPr>
          <w:rFonts w:ascii="Times New Roman" w:hAnsi="Times New Roman" w:cs="Times New Roman"/>
          <w:sz w:val="24"/>
          <w:szCs w:val="24"/>
        </w:rPr>
        <w:t xml:space="preserve"> – quale premessa dell’atto da inserirsi all’interno dello stesso – in forma sintetica l’</w:t>
      </w:r>
      <w:r w:rsidRPr="00BE47B2">
        <w:rPr>
          <w:rFonts w:ascii="Times New Roman" w:hAnsi="Times New Roman" w:cs="Times New Roman"/>
          <w:b/>
          <w:sz w:val="24"/>
          <w:szCs w:val="24"/>
        </w:rPr>
        <w:t>OGGETTO</w:t>
      </w:r>
      <w:r w:rsidRPr="00BE47B2">
        <w:rPr>
          <w:rFonts w:ascii="Times New Roman" w:hAnsi="Times New Roman" w:cs="Times New Roman"/>
          <w:sz w:val="24"/>
          <w:szCs w:val="24"/>
        </w:rPr>
        <w:t xml:space="preserve"> del contenuto dell’atto e, nel caso siano formulate istanze al G.E., riprodurre sinteticamente e con numerazione progressiva il contenuto di tali istanze al fine di consentire la pronuncia del provvedimento da parte del G.E.;</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indicare</w:t>
      </w:r>
      <w:proofErr w:type="gramEnd"/>
      <w:r w:rsidRPr="00BE47B2">
        <w:rPr>
          <w:rFonts w:ascii="Times New Roman" w:hAnsi="Times New Roman" w:cs="Times New Roman"/>
          <w:sz w:val="24"/>
          <w:szCs w:val="24"/>
        </w:rPr>
        <w:t xml:space="preserve"> – al momento della creazione della busta telematica per il deposito dell’atto secondo uno dei modelli tipici predisposti dal sistema – nell’</w:t>
      </w:r>
      <w:r w:rsidRPr="00BE47B2">
        <w:rPr>
          <w:rFonts w:ascii="Times New Roman" w:hAnsi="Times New Roman" w:cs="Times New Roman"/>
          <w:b/>
          <w:sz w:val="24"/>
          <w:szCs w:val="24"/>
        </w:rPr>
        <w:t>OGGETTO della PEC</w:t>
      </w:r>
      <w:r w:rsidRPr="00BE47B2">
        <w:rPr>
          <w:rFonts w:ascii="Times New Roman" w:hAnsi="Times New Roman" w:cs="Times New Roman"/>
          <w:sz w:val="24"/>
          <w:szCs w:val="24"/>
        </w:rPr>
        <w:t xml:space="preserve"> il contenuto dell’atto in forma sintetica e precisare se sia necessaria la trasmissione dell’atto al G.E. e l’eventuale urgenza della trasmissione:</w:t>
      </w:r>
    </w:p>
    <w:p w:rsidR="00A0286B" w:rsidRPr="00BE47B2" w:rsidRDefault="00A0286B" w:rsidP="00A0286B">
      <w:pPr>
        <w:pStyle w:val="Paragrafoelenco"/>
        <w:numPr>
          <w:ilvl w:val="0"/>
          <w:numId w:val="9"/>
        </w:numPr>
        <w:spacing w:line="240" w:lineRule="auto"/>
        <w:ind w:left="1440"/>
        <w:jc w:val="both"/>
        <w:rPr>
          <w:rFonts w:ascii="Times New Roman" w:hAnsi="Times New Roman" w:cs="Times New Roman"/>
          <w:sz w:val="24"/>
          <w:szCs w:val="24"/>
        </w:rPr>
      </w:pPr>
      <w:proofErr w:type="gramStart"/>
      <w:r w:rsidRPr="00BE47B2">
        <w:rPr>
          <w:rFonts w:ascii="Times New Roman" w:hAnsi="Times New Roman" w:cs="Times New Roman"/>
          <w:sz w:val="24"/>
          <w:szCs w:val="24"/>
        </w:rPr>
        <w:t>indicare</w:t>
      </w:r>
      <w:proofErr w:type="gramEnd"/>
      <w:r w:rsidRPr="00BE47B2">
        <w:rPr>
          <w:rFonts w:ascii="Times New Roman" w:hAnsi="Times New Roman" w:cs="Times New Roman"/>
          <w:sz w:val="24"/>
          <w:szCs w:val="24"/>
        </w:rPr>
        <w:t xml:space="preserve"> – al momento della creazione della busta telematica per il deposito dell’atto secondo il modello atipico “ATTO NON CODIFICATO” – nella </w:t>
      </w:r>
      <w:r w:rsidRPr="00BE47B2">
        <w:rPr>
          <w:rFonts w:ascii="Times New Roman" w:hAnsi="Times New Roman" w:cs="Times New Roman"/>
          <w:b/>
          <w:sz w:val="24"/>
          <w:szCs w:val="24"/>
        </w:rPr>
        <w:t xml:space="preserve">DESCRIZIONE AGGIUNTIVA </w:t>
      </w:r>
      <w:r w:rsidRPr="00BE47B2">
        <w:rPr>
          <w:rFonts w:ascii="Times New Roman" w:hAnsi="Times New Roman" w:cs="Times New Roman"/>
          <w:sz w:val="24"/>
          <w:szCs w:val="24"/>
        </w:rPr>
        <w:t xml:space="preserve">consentita dal sistema il contenuto dell’atto in forma sintetica e </w:t>
      </w:r>
      <w:r w:rsidRPr="00BE47B2">
        <w:rPr>
          <w:rFonts w:ascii="Times New Roman" w:hAnsi="Times New Roman" w:cs="Times New Roman"/>
          <w:sz w:val="24"/>
          <w:szCs w:val="24"/>
        </w:rPr>
        <w:lastRenderedPageBreak/>
        <w:t>precisare se sia necessaria la trasmissione dell’atto al G.E. e l’eventuale urgenza della trasmissione;</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COMUNICA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in</w:t>
      </w:r>
      <w:proofErr w:type="gramEnd"/>
      <w:r w:rsidRPr="00BE47B2">
        <w:rPr>
          <w:rFonts w:ascii="Times New Roman" w:hAnsi="Times New Roman" w:cs="Times New Roman"/>
          <w:sz w:val="24"/>
          <w:szCs w:val="24"/>
        </w:rPr>
        <w:t xml:space="preserve"> proposito di essere reperibile presso i seguenti recapiti:</w:t>
      </w:r>
    </w:p>
    <w:p w:rsidR="00BE47B2"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Città / Via / Numero Civico / CAP / Telefono / Cellulare / FAX / Indirizzo Posta </w:t>
      </w:r>
      <w:proofErr w:type="spellStart"/>
      <w:r w:rsidRPr="00BE47B2">
        <w:rPr>
          <w:rFonts w:ascii="Times New Roman" w:hAnsi="Times New Roman" w:cs="Times New Roman"/>
          <w:sz w:val="24"/>
          <w:szCs w:val="24"/>
        </w:rPr>
        <w:t>Elettronca</w:t>
      </w:r>
      <w:proofErr w:type="spellEnd"/>
      <w:r w:rsidRPr="00BE47B2">
        <w:rPr>
          <w:rFonts w:ascii="Times New Roman" w:hAnsi="Times New Roman" w:cs="Times New Roman"/>
          <w:sz w:val="24"/>
          <w:szCs w:val="24"/>
        </w:rPr>
        <w:t xml:space="preserve"> Certificata (PEC)</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PRENDE ATTO</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inoltre</w:t>
      </w:r>
      <w:proofErr w:type="gramEnd"/>
      <w:r w:rsidRPr="00BE47B2">
        <w:rPr>
          <w:rFonts w:ascii="Times New Roman" w:hAnsi="Times New Roman" w:cs="Times New Roman"/>
          <w:sz w:val="24"/>
          <w:szCs w:val="24"/>
        </w:rPr>
        <w:t>, del fatto che la relazione di stima persegue una pluralità di funzioni ed è, conseguentemente, indirizzata ad una pluralità di destinatari, atteso che: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in</w:t>
      </w:r>
      <w:proofErr w:type="gramEnd"/>
      <w:r w:rsidRPr="00BE47B2">
        <w:rPr>
          <w:rFonts w:ascii="Times New Roman" w:hAnsi="Times New Roman" w:cs="Times New Roman"/>
          <w:sz w:val="24"/>
          <w:szCs w:val="24"/>
        </w:rPr>
        <w:t xml:space="preserve"> primo luogo, la relazione è destinata a fornire al giudice dell'esecuzione (nonché, in seconda battuta, al professionista delegato delle operazioni di vendita) le informazioni e la documentazione necessaria per procedere ad autorizzare la vendita degli immobili pignorati (nonché per predisporre in maniera corretta e completa l'avviso di vendita);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in secondo luogo, la relazione è destinata a chiarire alle parti della procedura espropriativa (creditore pignorante; creditori intervenuti; soggetto/i esecutato/i) gli elementi sulla base dei quali il giudice dell'esecuzione assumerà le determinazioni sull'istanza di vendita (in particolare, quanto alla determinazione del prezzo), ragion per cui – sotto questo profilo – la relazione deve fornire in maniera chiara ed esauriente le informazioni che possano consentire alle parti di interloquire eventualmente con il giudice dell'esecuzione;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infine, la relazione è destinata altresì al pubblico dei potenziali acquirenti, nonché a coloro ai quali gli acquirenti eventualmente si rivolgano nel procedere all'acquisto (principalmente, istituti di credito nel caso di richiesta di finanziamento per l'acquisto), ragion per cui – sotto questo profilo – anche in considerazione della pubblicazione della perizia sui siti internet indicati dal giudice nell'ordinanza di autorizzazione della vendita, la relazione di stima costituisce il principale strumento d'informazione del pubblico interessato a procedere all'acquisto dell'immobile pignorato e deve fornire tutti gli elementi sulla base dei quali il pubblico potrà adottare in piena consapevolezza le proprie determinazioni.</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DICHIARA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conseguentemente</w:t>
      </w:r>
      <w:proofErr w:type="gramEnd"/>
      <w:r w:rsidRPr="00BE47B2">
        <w:rPr>
          <w:rFonts w:ascii="Times New Roman" w:hAnsi="Times New Roman" w:cs="Times New Roman"/>
          <w:sz w:val="24"/>
          <w:szCs w:val="24"/>
        </w:rPr>
        <w:t xml:space="preserve"> di:</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fornire</w:t>
      </w:r>
      <w:proofErr w:type="gramEnd"/>
      <w:r w:rsidRPr="00BE47B2">
        <w:rPr>
          <w:rFonts w:ascii="Times New Roman" w:hAnsi="Times New Roman" w:cs="Times New Roman"/>
          <w:sz w:val="24"/>
          <w:szCs w:val="24"/>
        </w:rPr>
        <w:t xml:space="preserve"> tutte le informazioni relative al bene con modalità comprensibili per un pubblico di soggetti “non addetti ai lavori” quali il pubblico dei potenziali acquirenti, accompagnando le stesse con accorgimenti tecnici quali, a mero titolo di esempio:</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inserire</w:t>
      </w:r>
      <w:proofErr w:type="gramEnd"/>
      <w:r w:rsidRPr="00BE47B2">
        <w:rPr>
          <w:rFonts w:ascii="Times New Roman" w:hAnsi="Times New Roman" w:cs="Times New Roman"/>
          <w:sz w:val="24"/>
          <w:szCs w:val="24"/>
        </w:rPr>
        <w:t xml:space="preserve"> foto e planimetrie del bene nel corpo stesso della relazione in modo da rendere il più possibile comprensibile la descrizione fornita;</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lastRenderedPageBreak/>
        <w:t xml:space="preserve">     </w:t>
      </w:r>
      <w:proofErr w:type="gramStart"/>
      <w:r w:rsidRPr="00BE47B2">
        <w:rPr>
          <w:rFonts w:ascii="Times New Roman" w:hAnsi="Times New Roman" w:cs="Times New Roman"/>
          <w:sz w:val="24"/>
          <w:szCs w:val="24"/>
        </w:rPr>
        <w:t>inserimento</w:t>
      </w:r>
      <w:proofErr w:type="gramEnd"/>
      <w:r w:rsidRPr="00BE47B2">
        <w:rPr>
          <w:rFonts w:ascii="Times New Roman" w:hAnsi="Times New Roman" w:cs="Times New Roman"/>
          <w:sz w:val="24"/>
          <w:szCs w:val="24"/>
        </w:rPr>
        <w:t xml:space="preserve"> di planimetrie (ad esempio, per la descrizione di difformità urbanistiche e/o catastali) nel corpo stesso della relazione;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w:t>
      </w:r>
      <w:proofErr w:type="gramStart"/>
      <w:r w:rsidRPr="00BE47B2">
        <w:rPr>
          <w:rFonts w:ascii="Times New Roman" w:hAnsi="Times New Roman" w:cs="Times New Roman"/>
          <w:sz w:val="24"/>
          <w:szCs w:val="24"/>
        </w:rPr>
        <w:t>impaginazione</w:t>
      </w:r>
      <w:proofErr w:type="gramEnd"/>
      <w:r w:rsidRPr="00BE47B2">
        <w:rPr>
          <w:rFonts w:ascii="Times New Roman" w:hAnsi="Times New Roman" w:cs="Times New Roman"/>
          <w:sz w:val="24"/>
          <w:szCs w:val="24"/>
        </w:rPr>
        <w:t xml:space="preserve"> chiara ed ampia (evitando ad esempio l’assenza di interlinea nei paragrafi);</w:t>
      </w:r>
    </w:p>
    <w:p w:rsidR="00C54869" w:rsidRPr="001F2511" w:rsidRDefault="00C54869" w:rsidP="00C54869">
      <w:pPr>
        <w:spacing w:after="0" w:line="360" w:lineRule="auto"/>
        <w:contextualSpacing/>
        <w:jc w:val="center"/>
        <w:rPr>
          <w:rFonts w:ascii="Times New Roman" w:hAnsi="Times New Roman"/>
          <w:b/>
          <w:sz w:val="24"/>
          <w:szCs w:val="24"/>
        </w:rPr>
      </w:pPr>
      <w:r w:rsidRPr="001F2511">
        <w:rPr>
          <w:rFonts w:ascii="Times New Roman" w:hAnsi="Times New Roman"/>
          <w:b/>
          <w:sz w:val="24"/>
          <w:szCs w:val="24"/>
        </w:rPr>
        <w:t>PRENDE ATTO</w:t>
      </w:r>
    </w:p>
    <w:p w:rsidR="00C54869" w:rsidRPr="001F2511" w:rsidRDefault="00C54869" w:rsidP="00C54869">
      <w:pPr>
        <w:spacing w:after="0" w:line="360" w:lineRule="auto"/>
        <w:contextualSpacing/>
        <w:jc w:val="both"/>
        <w:rPr>
          <w:rFonts w:ascii="Times New Roman" w:hAnsi="Times New Roman"/>
          <w:sz w:val="24"/>
          <w:szCs w:val="24"/>
        </w:rPr>
      </w:pPr>
      <w:r w:rsidRPr="001F2511">
        <w:rPr>
          <w:rFonts w:ascii="Times New Roman" w:hAnsi="Times New Roman"/>
          <w:sz w:val="24"/>
          <w:szCs w:val="24"/>
        </w:rPr>
        <w:t xml:space="preserve">     </w:t>
      </w:r>
      <w:proofErr w:type="gramStart"/>
      <w:r w:rsidRPr="001F2511">
        <w:rPr>
          <w:rFonts w:ascii="Times New Roman" w:hAnsi="Times New Roman"/>
          <w:sz w:val="24"/>
          <w:szCs w:val="24"/>
        </w:rPr>
        <w:t>del</w:t>
      </w:r>
      <w:proofErr w:type="gramEnd"/>
      <w:r w:rsidRPr="001F2511">
        <w:rPr>
          <w:rFonts w:ascii="Times New Roman" w:hAnsi="Times New Roman"/>
          <w:sz w:val="24"/>
          <w:szCs w:val="24"/>
        </w:rPr>
        <w:t xml:space="preserve"> fatto che:</w:t>
      </w:r>
    </w:p>
    <w:p w:rsidR="00C54869" w:rsidRPr="001F2511" w:rsidRDefault="00C54869" w:rsidP="00C54869">
      <w:pPr>
        <w:spacing w:after="0" w:line="360" w:lineRule="auto"/>
        <w:contextualSpacing/>
        <w:jc w:val="both"/>
        <w:rPr>
          <w:rFonts w:ascii="Times New Roman" w:hAnsi="Times New Roman"/>
          <w:sz w:val="24"/>
          <w:szCs w:val="24"/>
        </w:rPr>
      </w:pPr>
      <w:r w:rsidRPr="001F2511">
        <w:rPr>
          <w:rFonts w:ascii="Times New Roman" w:hAnsi="Times New Roman"/>
          <w:sz w:val="24"/>
          <w:szCs w:val="24"/>
        </w:rPr>
        <w:t xml:space="preserve">     </w:t>
      </w:r>
      <w:proofErr w:type="gramStart"/>
      <w:r w:rsidRPr="001F2511">
        <w:rPr>
          <w:rFonts w:ascii="Times New Roman" w:hAnsi="Times New Roman"/>
          <w:sz w:val="24"/>
          <w:szCs w:val="24"/>
        </w:rPr>
        <w:t>l’adempimento</w:t>
      </w:r>
      <w:proofErr w:type="gramEnd"/>
      <w:r w:rsidRPr="001F2511">
        <w:rPr>
          <w:rFonts w:ascii="Times New Roman" w:hAnsi="Times New Roman"/>
          <w:sz w:val="24"/>
          <w:szCs w:val="24"/>
        </w:rPr>
        <w:t xml:space="preserve"> o meno delle prescrizioni sopra indicate (ed in particolare di quelle concernenti le modalità del deposito telematico</w:t>
      </w:r>
      <w:r>
        <w:rPr>
          <w:rFonts w:ascii="Times New Roman" w:hAnsi="Times New Roman"/>
          <w:sz w:val="24"/>
          <w:szCs w:val="24"/>
        </w:rPr>
        <w:t xml:space="preserve"> e la presentazione dell’istanza di liquidazione secondo il modello rinvenibile sul sito del Tribunale</w:t>
      </w:r>
      <w:r w:rsidRPr="001F2511">
        <w:rPr>
          <w:rFonts w:ascii="Times New Roman" w:hAnsi="Times New Roman"/>
          <w:sz w:val="24"/>
          <w:szCs w:val="24"/>
        </w:rPr>
        <w:t>) sarà oggetto di valutazione da parte del G.E.;</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b/>
          <w:sz w:val="24"/>
          <w:szCs w:val="24"/>
        </w:rPr>
        <w:t>PROCEDE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b/>
          <w:sz w:val="24"/>
          <w:szCs w:val="24"/>
        </w:rPr>
        <w:t xml:space="preserve">     </w:t>
      </w:r>
      <w:proofErr w:type="gramStart"/>
      <w:r w:rsidRPr="00BE47B2">
        <w:rPr>
          <w:rFonts w:ascii="Times New Roman" w:hAnsi="Times New Roman" w:cs="Times New Roman"/>
          <w:sz w:val="24"/>
          <w:szCs w:val="24"/>
        </w:rPr>
        <w:t>quindi</w:t>
      </w:r>
      <w:proofErr w:type="gramEnd"/>
      <w:r w:rsidRPr="00BE47B2">
        <w:rPr>
          <w:rFonts w:ascii="Times New Roman" w:hAnsi="Times New Roman" w:cs="Times New Roman"/>
          <w:sz w:val="24"/>
          <w:szCs w:val="24"/>
        </w:rPr>
        <w:t xml:space="preserve"> alla sottoscrizione del presente atto di giuramento con firma digitale ed all’invio telematico alla canc</w:t>
      </w:r>
      <w:r w:rsidR="006D0C4E">
        <w:rPr>
          <w:rFonts w:ascii="Times New Roman" w:hAnsi="Times New Roman" w:cs="Times New Roman"/>
          <w:sz w:val="24"/>
          <w:szCs w:val="24"/>
        </w:rPr>
        <w:t>elleria dell’ufficio esecuzioni, impegnandosi a presentare istanza di liquidazione utilizzando il modello che segue.</w:t>
      </w:r>
    </w:p>
    <w:p w:rsidR="00A0286B" w:rsidRPr="00BE47B2" w:rsidRDefault="00A0286B" w:rsidP="00A0286B">
      <w:pPr>
        <w:spacing w:line="360" w:lineRule="auto"/>
        <w:contextualSpacing/>
        <w:jc w:val="both"/>
        <w:rPr>
          <w:rFonts w:ascii="Times New Roman" w:hAnsi="Times New Roman" w:cs="Times New Roman"/>
          <w:sz w:val="24"/>
          <w:szCs w:val="24"/>
        </w:rPr>
      </w:pPr>
      <w:r w:rsidRPr="00BE47B2">
        <w:rPr>
          <w:rFonts w:ascii="Times New Roman" w:hAnsi="Times New Roman" w:cs="Times New Roman"/>
          <w:sz w:val="24"/>
          <w:szCs w:val="24"/>
        </w:rPr>
        <w:t xml:space="preserve">     Luogo e Data</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sz w:val="24"/>
          <w:szCs w:val="24"/>
        </w:rPr>
        <w:t>L’esperto stimatore</w:t>
      </w:r>
    </w:p>
    <w:p w:rsidR="00A0286B" w:rsidRPr="00BE47B2" w:rsidRDefault="00A0286B" w:rsidP="00A0286B">
      <w:pPr>
        <w:spacing w:line="360" w:lineRule="auto"/>
        <w:contextualSpacing/>
        <w:jc w:val="center"/>
        <w:rPr>
          <w:rFonts w:ascii="Times New Roman" w:hAnsi="Times New Roman" w:cs="Times New Roman"/>
          <w:sz w:val="24"/>
          <w:szCs w:val="24"/>
        </w:rPr>
      </w:pPr>
      <w:r w:rsidRPr="00BE47B2">
        <w:rPr>
          <w:rFonts w:ascii="Times New Roman" w:hAnsi="Times New Roman" w:cs="Times New Roman"/>
          <w:sz w:val="24"/>
          <w:szCs w:val="24"/>
        </w:rPr>
        <w:t>Arch./geom./ing.</w:t>
      </w:r>
    </w:p>
    <w:p w:rsidR="007D00B3" w:rsidRDefault="00A0286B" w:rsidP="004E45CD">
      <w:pPr>
        <w:spacing w:line="360" w:lineRule="auto"/>
        <w:contextualSpacing/>
        <w:jc w:val="center"/>
        <w:rPr>
          <w:rFonts w:ascii="Times New Roman" w:hAnsi="Times New Roman" w:cs="Times New Roman"/>
          <w:sz w:val="24"/>
          <w:szCs w:val="24"/>
        </w:rPr>
      </w:pPr>
      <w:r w:rsidRPr="00BE47B2">
        <w:rPr>
          <w:rFonts w:ascii="Times New Roman" w:hAnsi="Times New Roman" w:cs="Times New Roman"/>
          <w:sz w:val="24"/>
          <w:szCs w:val="24"/>
        </w:rPr>
        <w:t>_____________________________</w:t>
      </w: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4E45CD">
      <w:pPr>
        <w:spacing w:line="360" w:lineRule="auto"/>
        <w:contextualSpacing/>
        <w:jc w:val="center"/>
        <w:rPr>
          <w:rFonts w:ascii="Times New Roman" w:hAnsi="Times New Roman" w:cs="Times New Roman"/>
          <w:sz w:val="24"/>
          <w:szCs w:val="24"/>
        </w:rPr>
      </w:pPr>
    </w:p>
    <w:p w:rsidR="006D0C4E" w:rsidRDefault="006D0C4E" w:rsidP="00244608">
      <w:pPr>
        <w:spacing w:line="360" w:lineRule="auto"/>
        <w:contextualSpacing/>
        <w:rPr>
          <w:rFonts w:ascii="Times New Roman" w:hAnsi="Times New Roman" w:cs="Times New Roman"/>
          <w:sz w:val="24"/>
          <w:szCs w:val="24"/>
        </w:rPr>
      </w:pPr>
    </w:p>
    <w:sectPr w:rsidR="006D0C4E" w:rsidSect="00A0286B">
      <w:headerReference w:type="default" r:id="rId8"/>
      <w:footerReference w:type="default" r:id="rId9"/>
      <w:pgSz w:w="11906" w:h="16838"/>
      <w:pgMar w:top="1417" w:right="1134" w:bottom="1134" w:left="1134" w:header="708" w:footer="708"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73" w:rsidRDefault="00C60B73">
      <w:pPr>
        <w:spacing w:after="0" w:line="240" w:lineRule="auto"/>
      </w:pPr>
      <w:r>
        <w:separator/>
      </w:r>
    </w:p>
  </w:endnote>
  <w:endnote w:type="continuationSeparator" w:id="0">
    <w:p w:rsidR="00C60B73" w:rsidRDefault="00C6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62" w:rsidRDefault="00C60B73">
    <w:pPr>
      <w:pStyle w:val="Pie8dipagina"/>
      <w:jc w:val="center"/>
      <w:rPr>
        <w:rFonts w:ascii="Garamond" w:cs="Times New Roman"/>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73" w:rsidRDefault="00C60B73">
      <w:pPr>
        <w:spacing w:after="0" w:line="240" w:lineRule="auto"/>
      </w:pPr>
      <w:r>
        <w:separator/>
      </w:r>
    </w:p>
  </w:footnote>
  <w:footnote w:type="continuationSeparator" w:id="0">
    <w:p w:rsidR="00C60B73" w:rsidRDefault="00C60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62" w:rsidRDefault="00C60B73">
    <w:pPr>
      <w:pStyle w:val="Intestazione"/>
      <w:jc w:val="right"/>
      <w:rPr>
        <w:rFonts w:ascii="Garamond"/>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bullet"/>
      <w:lvlText w:val=""/>
      <w:lvlJc w:val="left"/>
      <w:pPr>
        <w:ind w:left="720" w:hanging="360"/>
      </w:pPr>
      <w:rPr>
        <w:rFonts w:ascii="Symbol" w:eastAsia="Times New Roman" w:hAnsi="Symbol"/>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2"/>
    <w:lvl w:ilvl="0">
      <w:start w:val="1"/>
      <w:numFmt w:val="decimal"/>
      <w:lvlText w:val="%1)"/>
      <w:lvlJc w:val="left"/>
      <w:pPr>
        <w:ind w:left="1068" w:hanging="360"/>
      </w:pPr>
      <w:rPr>
        <w:rFonts w:eastAsia="Times New Roman" w:cs="Times New Roman"/>
        <w:sz w:val="18"/>
        <w:szCs w:val="18"/>
      </w:rPr>
    </w:lvl>
    <w:lvl w:ilvl="1">
      <w:start w:val="1"/>
      <w:numFmt w:val="lowerLetter"/>
      <w:lvlText w:val="%2)"/>
      <w:lvlJc w:val="left"/>
      <w:pPr>
        <w:ind w:left="1428" w:hanging="360"/>
      </w:pPr>
      <w:rPr>
        <w:rFonts w:cs="Times New Roman"/>
      </w:rPr>
    </w:lvl>
    <w:lvl w:ilvl="2">
      <w:start w:val="1"/>
      <w:numFmt w:val="lowerRoman"/>
      <w:lvlText w:val="%3)"/>
      <w:lvlJc w:val="left"/>
      <w:pPr>
        <w:ind w:left="1788" w:hanging="360"/>
      </w:pPr>
      <w:rPr>
        <w:rFonts w:cs="Times New Roman"/>
      </w:rPr>
    </w:lvl>
    <w:lvl w:ilvl="3">
      <w:start w:val="1"/>
      <w:numFmt w:val="decimal"/>
      <w:lvlText w:val="(%4)"/>
      <w:lvlJc w:val="left"/>
      <w:pPr>
        <w:ind w:left="2148" w:hanging="360"/>
      </w:pPr>
      <w:rPr>
        <w:rFonts w:cs="Times New Roman"/>
      </w:rPr>
    </w:lvl>
    <w:lvl w:ilvl="4">
      <w:start w:val="1"/>
      <w:numFmt w:val="lowerLetter"/>
      <w:lvlText w:val="(%5)"/>
      <w:lvlJc w:val="left"/>
      <w:pPr>
        <w:ind w:left="2508" w:hanging="360"/>
      </w:pPr>
      <w:rPr>
        <w:rFonts w:cs="Times New Roman"/>
      </w:rPr>
    </w:lvl>
    <w:lvl w:ilvl="5">
      <w:start w:val="1"/>
      <w:numFmt w:val="lowerRoman"/>
      <w:lvlText w:val="(%6)"/>
      <w:lvlJc w:val="left"/>
      <w:pPr>
        <w:ind w:left="2868" w:hanging="360"/>
      </w:pPr>
      <w:rPr>
        <w:rFonts w:cs="Times New Roman"/>
      </w:rPr>
    </w:lvl>
    <w:lvl w:ilvl="6">
      <w:start w:val="1"/>
      <w:numFmt w:val="decimal"/>
      <w:lvlText w:val="%7."/>
      <w:lvlJc w:val="left"/>
      <w:pPr>
        <w:ind w:left="3228" w:hanging="360"/>
      </w:pPr>
      <w:rPr>
        <w:rFonts w:cs="Times New Roman"/>
      </w:rPr>
    </w:lvl>
    <w:lvl w:ilvl="7">
      <w:start w:val="1"/>
      <w:numFmt w:val="lowerLetter"/>
      <w:lvlText w:val="%8."/>
      <w:lvlJc w:val="left"/>
      <w:pPr>
        <w:ind w:left="3588" w:hanging="360"/>
      </w:pPr>
      <w:rPr>
        <w:rFonts w:cs="Times New Roman"/>
      </w:rPr>
    </w:lvl>
    <w:lvl w:ilvl="8">
      <w:start w:val="1"/>
      <w:numFmt w:val="lowerRoman"/>
      <w:lvlText w:val="%9."/>
      <w:lvlJc w:val="left"/>
      <w:pPr>
        <w:ind w:left="3948" w:hanging="360"/>
      </w:pPr>
      <w:rPr>
        <w:rFonts w:cs="Times New Roman"/>
      </w:rPr>
    </w:lvl>
  </w:abstractNum>
  <w:abstractNum w:abstractNumId="3">
    <w:nsid w:val="00000003"/>
    <w:multiLevelType w:val="multilevel"/>
    <w:tmpl w:val="00000003"/>
    <w:lvl w:ilvl="0">
      <w:start w:val="1"/>
      <w:numFmt w:val="bullet"/>
      <w:lvlText w:val=""/>
      <w:lvlJc w:val="left"/>
      <w:pPr>
        <w:ind w:left="720" w:hanging="360"/>
      </w:pPr>
      <w:rPr>
        <w:rFonts w:ascii="Symbol" w:eastAsia="Times New Roman" w:hAnsi="Symbol"/>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000004"/>
    <w:multiLevelType w:val="multilevel"/>
    <w:tmpl w:val="00000004"/>
    <w:lvl w:ilvl="0">
      <w:numFmt w:val="bullet"/>
      <w:lvlText w:val="-"/>
      <w:lvlJc w:val="left"/>
      <w:pPr>
        <w:ind w:left="720" w:hanging="360"/>
      </w:pPr>
      <w:rPr>
        <w:rFonts w:ascii="Garamond" w:eastAsia="Times New Roman" w:hAnsi="Garamond"/>
        <w:b w:val="0"/>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0005"/>
    <w:multiLevelType w:val="multilevel"/>
    <w:tmpl w:val="00000005"/>
    <w:lvl w:ilvl="0">
      <w:start w:val="1"/>
      <w:numFmt w:val="bullet"/>
      <w:lvlText w:val=""/>
      <w:lvlJc w:val="left"/>
      <w:pPr>
        <w:ind w:left="720" w:hanging="360"/>
      </w:pPr>
      <w:rPr>
        <w:rFonts w:ascii="Symbol" w:eastAsia="Times New Roman" w:hAnsi="Symbol"/>
        <w:b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0006"/>
    <w:multiLevelType w:val="multilevel"/>
    <w:tmpl w:val="00000006"/>
    <w:lvl w:ilvl="0">
      <w:start w:val="1"/>
      <w:numFmt w:val="decimal"/>
      <w:lvlText w:val="%1)"/>
      <w:lvlJc w:val="left"/>
      <w:pPr>
        <w:ind w:left="1068" w:hanging="360"/>
      </w:pPr>
      <w:rPr>
        <w:rFonts w:cs="Times New Roman"/>
        <w:b w:val="0"/>
        <w:bCs w:val="0"/>
      </w:rPr>
    </w:lvl>
    <w:lvl w:ilvl="1">
      <w:start w:val="1"/>
      <w:numFmt w:val="lowerLetter"/>
      <w:lvlText w:val="%2)"/>
      <w:lvlJc w:val="left"/>
      <w:pPr>
        <w:ind w:left="1428" w:hanging="360"/>
      </w:pPr>
      <w:rPr>
        <w:rFonts w:cs="Times New Roman"/>
      </w:rPr>
    </w:lvl>
    <w:lvl w:ilvl="2">
      <w:start w:val="1"/>
      <w:numFmt w:val="lowerRoman"/>
      <w:lvlText w:val="%3)"/>
      <w:lvlJc w:val="left"/>
      <w:pPr>
        <w:ind w:left="1788" w:hanging="360"/>
      </w:pPr>
      <w:rPr>
        <w:rFonts w:cs="Times New Roman"/>
      </w:rPr>
    </w:lvl>
    <w:lvl w:ilvl="3">
      <w:start w:val="1"/>
      <w:numFmt w:val="decimal"/>
      <w:lvlText w:val="(%4)"/>
      <w:lvlJc w:val="left"/>
      <w:pPr>
        <w:ind w:left="2148" w:hanging="360"/>
      </w:pPr>
      <w:rPr>
        <w:rFonts w:cs="Times New Roman"/>
      </w:rPr>
    </w:lvl>
    <w:lvl w:ilvl="4">
      <w:start w:val="1"/>
      <w:numFmt w:val="lowerLetter"/>
      <w:lvlText w:val="(%5)"/>
      <w:lvlJc w:val="left"/>
      <w:pPr>
        <w:ind w:left="2508" w:hanging="360"/>
      </w:pPr>
      <w:rPr>
        <w:rFonts w:cs="Times New Roman"/>
      </w:rPr>
    </w:lvl>
    <w:lvl w:ilvl="5">
      <w:start w:val="1"/>
      <w:numFmt w:val="lowerRoman"/>
      <w:lvlText w:val="(%6)"/>
      <w:lvlJc w:val="left"/>
      <w:pPr>
        <w:ind w:left="2868" w:hanging="360"/>
      </w:pPr>
      <w:rPr>
        <w:rFonts w:cs="Times New Roman"/>
      </w:rPr>
    </w:lvl>
    <w:lvl w:ilvl="6">
      <w:start w:val="1"/>
      <w:numFmt w:val="decimal"/>
      <w:lvlText w:val="%7."/>
      <w:lvlJc w:val="left"/>
      <w:pPr>
        <w:ind w:left="3228" w:hanging="360"/>
      </w:pPr>
      <w:rPr>
        <w:rFonts w:cs="Times New Roman"/>
      </w:rPr>
    </w:lvl>
    <w:lvl w:ilvl="7">
      <w:start w:val="1"/>
      <w:numFmt w:val="lowerLetter"/>
      <w:lvlText w:val="%8."/>
      <w:lvlJc w:val="left"/>
      <w:pPr>
        <w:ind w:left="3588" w:hanging="360"/>
      </w:pPr>
      <w:rPr>
        <w:rFonts w:cs="Times New Roman"/>
      </w:rPr>
    </w:lvl>
    <w:lvl w:ilvl="8">
      <w:start w:val="1"/>
      <w:numFmt w:val="lowerRoman"/>
      <w:lvlText w:val="%9."/>
      <w:lvlJc w:val="left"/>
      <w:pPr>
        <w:ind w:left="3948" w:hanging="360"/>
      </w:pPr>
      <w:rPr>
        <w:rFonts w:cs="Times New Roman"/>
      </w:rPr>
    </w:lvl>
  </w:abstractNum>
  <w:abstractNum w:abstractNumId="7">
    <w:nsid w:val="00000007"/>
    <w:multiLevelType w:val="multilevel"/>
    <w:tmpl w:val="00000007"/>
    <w:lvl w:ilvl="0">
      <w:start w:val="1"/>
      <w:numFmt w:val="bullet"/>
      <w:lvlText w:val=""/>
      <w:lvlJc w:val="left"/>
      <w:pPr>
        <w:ind w:left="720" w:hanging="360"/>
      </w:pPr>
      <w:rPr>
        <w:rFonts w:ascii="Symbol" w:eastAsia="Times New Roman"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1"/>
      <w:numFmt w:val="lowerRoman"/>
      <w:lvlText w:val="%1."/>
      <w:lvlJc w:val="right"/>
      <w:pPr>
        <w:ind w:left="1493" w:hanging="360"/>
      </w:pPr>
      <w:rPr>
        <w:rFonts w:eastAsia="Times New Roman" w:cs="Times New Roman"/>
        <w:sz w:val="18"/>
        <w:szCs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0000009"/>
    <w:multiLevelType w:val="multilevel"/>
    <w:tmpl w:val="00000009"/>
    <w:lvl w:ilvl="0">
      <w:start w:val="1"/>
      <w:numFmt w:val="bullet"/>
      <w:lvlText w:val=""/>
      <w:lvlJc w:val="left"/>
      <w:pPr>
        <w:ind w:left="720" w:hanging="360"/>
      </w:pPr>
      <w:rPr>
        <w:rFonts w:ascii="Symbol" w:eastAsia="Times New Roman" w:hAnsi="Symbol"/>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000000A"/>
    <w:multiLevelType w:val="multilevel"/>
    <w:tmpl w:val="0000000A"/>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nsid w:val="0000000B"/>
    <w:multiLevelType w:val="multilevel"/>
    <w:tmpl w:val="0000000B"/>
    <w:lvl w:ilvl="0">
      <w:start w:val="1"/>
      <w:numFmt w:val="bullet"/>
      <w:lvlText w:val=""/>
      <w:lvlJc w:val="left"/>
      <w:pPr>
        <w:ind w:left="720" w:hanging="360"/>
      </w:pPr>
      <w:rPr>
        <w:rFonts w:ascii="Symbol" w:eastAsia="Times New Roman" w:hAnsi="Symbol"/>
        <w:b w:val="0"/>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000000C"/>
    <w:multiLevelType w:val="multilevel"/>
    <w:tmpl w:val="0000000C"/>
    <w:lvl w:ilvl="0">
      <w:start w:val="1"/>
      <w:numFmt w:val="bullet"/>
      <w:lvlText w:val=""/>
      <w:lvlJc w:val="left"/>
      <w:pPr>
        <w:ind w:left="720" w:hanging="360"/>
      </w:pPr>
      <w:rPr>
        <w:rFonts w:ascii="Symbol" w:eastAsia="Times New Roman" w:hAnsi="Symbol"/>
        <w:b w:val="0"/>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D"/>
    <w:multiLevelType w:val="multilevel"/>
    <w:tmpl w:val="0000000D"/>
    <w:lvl w:ilvl="0">
      <w:start w:val="1"/>
      <w:numFmt w:val="bullet"/>
      <w:lvlText w:val=""/>
      <w:lvlJc w:val="left"/>
      <w:pPr>
        <w:ind w:left="720" w:hanging="360"/>
      </w:pPr>
      <w:rPr>
        <w:rFonts w:ascii="Symbol" w:eastAsia="Times New Roman" w:hAnsi="Symbol"/>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000000E"/>
    <w:multiLevelType w:val="multilevel"/>
    <w:tmpl w:val="0000000E"/>
    <w:lvl w:ilvl="0">
      <w:start w:val="1"/>
      <w:numFmt w:val="bullet"/>
      <w:lvlText w:val=""/>
      <w:lvlJc w:val="left"/>
      <w:pPr>
        <w:ind w:left="773" w:hanging="360"/>
      </w:pPr>
      <w:rPr>
        <w:rFonts w:ascii="Symbol" w:eastAsia="Times New Roman"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000000F"/>
    <w:multiLevelType w:val="multilevel"/>
    <w:tmpl w:val="0000000F"/>
    <w:lvl w:ilvl="0">
      <w:start w:val="1"/>
      <w:numFmt w:val="lowerLetter"/>
      <w:lvlText w:val="%1)"/>
      <w:lvlJc w:val="left"/>
      <w:pPr>
        <w:ind w:left="720" w:hanging="360"/>
      </w:pPr>
      <w:rPr>
        <w:rFonts w:eastAsia="Times New Roman" w:cs="Times New Roman"/>
        <w:sz w:val="18"/>
        <w:szCs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0000010"/>
    <w:multiLevelType w:val="multilevel"/>
    <w:tmpl w:val="00000010"/>
    <w:lvl w:ilvl="0">
      <w:start w:val="1"/>
      <w:numFmt w:val="bullet"/>
      <w:lvlText w:val=""/>
      <w:lvlJc w:val="left"/>
      <w:pPr>
        <w:ind w:left="720" w:hanging="360"/>
      </w:pPr>
      <w:rPr>
        <w:rFonts w:ascii="Symbol" w:eastAsia="Times New Roman" w:hAnsi="Symbol"/>
        <w:sz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0000011"/>
    <w:multiLevelType w:val="multilevel"/>
    <w:tmpl w:val="00000011"/>
    <w:lvl w:ilvl="0">
      <w:start w:val="1"/>
      <w:numFmt w:val="decimal"/>
      <w:lvlText w:val="%1)"/>
      <w:lvlJc w:val="left"/>
      <w:pPr>
        <w:ind w:left="720" w:hanging="360"/>
      </w:pPr>
      <w:rPr>
        <w:rFonts w:eastAsia="Times New Roman" w:cs="Times New Roman"/>
        <w:b/>
        <w:bCs/>
        <w:sz w:val="18"/>
        <w:szCs w:val="1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0BB13D9A"/>
    <w:multiLevelType w:val="hybridMultilevel"/>
    <w:tmpl w:val="FB661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B13363"/>
    <w:multiLevelType w:val="hybridMultilevel"/>
    <w:tmpl w:val="6868D51E"/>
    <w:lvl w:ilvl="0" w:tplc="82F45F8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4A"/>
    <w:rsid w:val="000348BD"/>
    <w:rsid w:val="00066A5C"/>
    <w:rsid w:val="000A59DC"/>
    <w:rsid w:val="00175DDF"/>
    <w:rsid w:val="0023592B"/>
    <w:rsid w:val="00244608"/>
    <w:rsid w:val="00307B14"/>
    <w:rsid w:val="00387B14"/>
    <w:rsid w:val="004A19D6"/>
    <w:rsid w:val="004B38A4"/>
    <w:rsid w:val="004E45CD"/>
    <w:rsid w:val="00500E4A"/>
    <w:rsid w:val="005859E0"/>
    <w:rsid w:val="005B6270"/>
    <w:rsid w:val="006D0C4E"/>
    <w:rsid w:val="007D00B3"/>
    <w:rsid w:val="00906D64"/>
    <w:rsid w:val="00944BA5"/>
    <w:rsid w:val="00A0286B"/>
    <w:rsid w:val="00A3784F"/>
    <w:rsid w:val="00AB3995"/>
    <w:rsid w:val="00B73527"/>
    <w:rsid w:val="00BD7121"/>
    <w:rsid w:val="00BE47B2"/>
    <w:rsid w:val="00C25448"/>
    <w:rsid w:val="00C54869"/>
    <w:rsid w:val="00C60B73"/>
    <w:rsid w:val="00CF29B0"/>
    <w:rsid w:val="00D0295A"/>
    <w:rsid w:val="00D55E69"/>
    <w:rsid w:val="00D93FA2"/>
    <w:rsid w:val="00DA653E"/>
    <w:rsid w:val="00DA704D"/>
    <w:rsid w:val="00DC298D"/>
    <w:rsid w:val="00DF440C"/>
    <w:rsid w:val="00E645ED"/>
    <w:rsid w:val="00F07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4883D-0581-4D5D-A602-F221B74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286B"/>
    <w:pPr>
      <w:autoSpaceDE w:val="0"/>
      <w:autoSpaceDN w:val="0"/>
      <w:adjustRightInd w:val="0"/>
    </w:pPr>
    <w:rPr>
      <w:rFonts w:ascii="Calibri" w:eastAsia="Times New Roman" w:hAnsi="Liberation Serif" w:cs="Calibri"/>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
    <w:name w:val="Enfasi"/>
    <w:uiPriority w:val="99"/>
    <w:rsid w:val="00A0286B"/>
    <w:rPr>
      <w:i/>
    </w:rPr>
  </w:style>
  <w:style w:type="character" w:customStyle="1" w:styleId="CollegamentoInternet">
    <w:name w:val="Collegamento Internet"/>
    <w:uiPriority w:val="99"/>
    <w:rsid w:val="00A0286B"/>
    <w:rPr>
      <w:color w:val="0000FF"/>
      <w:u w:val="single"/>
    </w:rPr>
  </w:style>
  <w:style w:type="paragraph" w:styleId="Intestazione">
    <w:name w:val="header"/>
    <w:basedOn w:val="Normale"/>
    <w:link w:val="IntestazioneCarattere1"/>
    <w:uiPriority w:val="99"/>
    <w:rsid w:val="00A0286B"/>
    <w:pPr>
      <w:tabs>
        <w:tab w:val="center" w:pos="4819"/>
        <w:tab w:val="right" w:pos="9638"/>
      </w:tabs>
      <w:spacing w:after="0" w:line="240" w:lineRule="auto"/>
    </w:pPr>
    <w:rPr>
      <w:lang w:eastAsia="it-IT"/>
    </w:rPr>
  </w:style>
  <w:style w:type="character" w:customStyle="1" w:styleId="IntestazioneCarattere">
    <w:name w:val="Intestazione Carattere"/>
    <w:basedOn w:val="Carpredefinitoparagrafo"/>
    <w:uiPriority w:val="99"/>
    <w:semiHidden/>
    <w:rsid w:val="00A0286B"/>
    <w:rPr>
      <w:rFonts w:ascii="Calibri" w:eastAsia="Times New Roman" w:hAnsi="Liberation Serif" w:cs="Calibri"/>
      <w:lang w:eastAsia="zh-CN"/>
    </w:rPr>
  </w:style>
  <w:style w:type="character" w:customStyle="1" w:styleId="IntestazioneCarattere1">
    <w:name w:val="Intestazione Carattere1"/>
    <w:basedOn w:val="Carpredefinitoparagrafo"/>
    <w:link w:val="Intestazione"/>
    <w:uiPriority w:val="99"/>
    <w:locked/>
    <w:rsid w:val="00A0286B"/>
    <w:rPr>
      <w:rFonts w:ascii="Calibri" w:eastAsia="Times New Roman" w:hAnsi="Liberation Serif" w:cs="Calibri"/>
      <w:lang w:eastAsia="it-IT"/>
    </w:rPr>
  </w:style>
  <w:style w:type="paragraph" w:customStyle="1" w:styleId="Pie8dipagina">
    <w:name w:val="Pièe8 di pagina"/>
    <w:basedOn w:val="Normale"/>
    <w:uiPriority w:val="99"/>
    <w:rsid w:val="00A0286B"/>
    <w:pPr>
      <w:tabs>
        <w:tab w:val="center" w:pos="4819"/>
        <w:tab w:val="right" w:pos="9638"/>
      </w:tabs>
      <w:spacing w:after="0" w:line="240" w:lineRule="auto"/>
    </w:pPr>
    <w:rPr>
      <w:lang w:eastAsia="it-IT"/>
    </w:rPr>
  </w:style>
  <w:style w:type="paragraph" w:customStyle="1" w:styleId="Testonormale1">
    <w:name w:val="Testo normale1"/>
    <w:basedOn w:val="Normale"/>
    <w:uiPriority w:val="99"/>
    <w:rsid w:val="00A0286B"/>
    <w:pPr>
      <w:widowControl w:val="0"/>
      <w:spacing w:after="0" w:line="240" w:lineRule="auto"/>
      <w:jc w:val="both"/>
    </w:pPr>
    <w:rPr>
      <w:rFonts w:ascii="Courier New" w:cs="Courier New"/>
      <w:sz w:val="20"/>
      <w:szCs w:val="20"/>
      <w:lang w:eastAsia="it-IT"/>
    </w:rPr>
  </w:style>
  <w:style w:type="paragraph" w:styleId="Paragrafoelenco">
    <w:name w:val="List Paragraph"/>
    <w:basedOn w:val="Normale"/>
    <w:uiPriority w:val="34"/>
    <w:qFormat/>
    <w:rsid w:val="00A0286B"/>
    <w:pPr>
      <w:ind w:left="720"/>
      <w:contextualSpacing/>
    </w:pPr>
    <w:rPr>
      <w:lang w:eastAsia="it-IT"/>
    </w:rPr>
  </w:style>
  <w:style w:type="paragraph" w:styleId="Testofumetto">
    <w:name w:val="Balloon Text"/>
    <w:basedOn w:val="Normale"/>
    <w:link w:val="TestofumettoCarattere"/>
    <w:uiPriority w:val="99"/>
    <w:semiHidden/>
    <w:unhideWhenUsed/>
    <w:rsid w:val="00A028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6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Angelozzi</dc:creator>
  <cp:keywords/>
  <dc:description/>
  <cp:lastModifiedBy>Rosario Scibona</cp:lastModifiedBy>
  <cp:revision>2</cp:revision>
  <dcterms:created xsi:type="dcterms:W3CDTF">2018-10-22T07:44:00Z</dcterms:created>
  <dcterms:modified xsi:type="dcterms:W3CDTF">2018-10-22T07:44:00Z</dcterms:modified>
</cp:coreProperties>
</file>